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4D69" w:rsidRDefault="003E4D69" w:rsidP="003E4D69">
      <w:pPr>
        <w:pStyle w:val="2"/>
        <w:numPr>
          <w:ilvl w:val="0"/>
          <w:numId w:val="0"/>
        </w:numPr>
        <w:spacing w:after="120"/>
        <w:ind w:left="709"/>
        <w:jc w:val="right"/>
      </w:pPr>
      <w:bookmarkStart w:id="0" w:name="_Toc508790231"/>
      <w:r>
        <w:t>Приложение №</w:t>
      </w:r>
      <w:r w:rsidR="00E04265">
        <w:t>1</w:t>
      </w:r>
      <w:r w:rsidR="00F83BC3">
        <w:t>3</w:t>
      </w:r>
    </w:p>
    <w:p w:rsidR="003E4D69" w:rsidRDefault="003E4D69" w:rsidP="003E4D69">
      <w:pPr>
        <w:pStyle w:val="2"/>
        <w:numPr>
          <w:ilvl w:val="0"/>
          <w:numId w:val="0"/>
        </w:numPr>
        <w:spacing w:after="120"/>
        <w:ind w:left="709"/>
        <w:jc w:val="right"/>
      </w:pPr>
    </w:p>
    <w:p w:rsidR="003E4D69" w:rsidRPr="00CC513F" w:rsidRDefault="003E4D69" w:rsidP="003E4D69">
      <w:pPr>
        <w:pStyle w:val="2"/>
        <w:numPr>
          <w:ilvl w:val="0"/>
          <w:numId w:val="0"/>
        </w:numPr>
        <w:spacing w:after="120"/>
        <w:ind w:left="709"/>
      </w:pPr>
      <w:r w:rsidRPr="00CC513F">
        <w:t>Требования по охране труда при выполнении кровельных и других работ на крышах зданий</w:t>
      </w:r>
      <w:bookmarkEnd w:id="0"/>
    </w:p>
    <w:p w:rsidR="003E4D69" w:rsidRPr="00CC513F" w:rsidRDefault="003E4D69" w:rsidP="003E4D69">
      <w:pPr>
        <w:pStyle w:val="3"/>
      </w:pPr>
      <w:r w:rsidRPr="00CC513F">
        <w:t>При выполнении кровельных работ должны быть предусмотрены мероприятия, предупреждающие воздействие на работников дополнительных вредных производственных факторов, к которым относятся:</w:t>
      </w:r>
    </w:p>
    <w:p w:rsidR="003E4D69" w:rsidRPr="00CC513F" w:rsidRDefault="003E4D69" w:rsidP="003E4D69">
      <w:pPr>
        <w:pStyle w:val="10"/>
        <w:numPr>
          <w:ilvl w:val="0"/>
          <w:numId w:val="3"/>
        </w:numPr>
        <w:jc w:val="both"/>
      </w:pPr>
      <w:r w:rsidRPr="00CC513F">
        <w:t>острые кромки, заусенцы и шероховатости на поверхностях заготовок, инструментов и оборудования;</w:t>
      </w:r>
    </w:p>
    <w:p w:rsidR="003E4D69" w:rsidRPr="00CC513F" w:rsidRDefault="003E4D69" w:rsidP="003E4D69">
      <w:pPr>
        <w:pStyle w:val="10"/>
        <w:jc w:val="both"/>
      </w:pPr>
      <w:r w:rsidRPr="00CC513F">
        <w:t>высокая температура битумных мастик;</w:t>
      </w:r>
    </w:p>
    <w:p w:rsidR="003E4D69" w:rsidRPr="00CC513F" w:rsidRDefault="003E4D69" w:rsidP="003E4D69">
      <w:pPr>
        <w:pStyle w:val="10"/>
        <w:jc w:val="both"/>
      </w:pPr>
      <w:proofErr w:type="spellStart"/>
      <w:r w:rsidRPr="00CC513F">
        <w:t>пожаро</w:t>
      </w:r>
      <w:proofErr w:type="spellEnd"/>
      <w:r w:rsidRPr="00CC513F">
        <w:t>- и взрывоопасность применяемых рулонных и мастичных материалов, разбавителей, растворителей;</w:t>
      </w:r>
    </w:p>
    <w:p w:rsidR="003E4D69" w:rsidRPr="00CC513F" w:rsidRDefault="003E4D69" w:rsidP="003E4D69">
      <w:pPr>
        <w:pStyle w:val="10"/>
        <w:jc w:val="both"/>
      </w:pPr>
      <w:r w:rsidRPr="00CC513F">
        <w:t>повышенная запыленность и загазованность воздуха рабочей зоны;</w:t>
      </w:r>
    </w:p>
    <w:p w:rsidR="003E4D69" w:rsidRPr="00CC513F" w:rsidRDefault="003E4D69" w:rsidP="003E4D69">
      <w:pPr>
        <w:pStyle w:val="10"/>
        <w:jc w:val="both"/>
      </w:pPr>
      <w:r w:rsidRPr="00CC513F">
        <w:t>недостаточная освещенность рабочей зоны;</w:t>
      </w:r>
    </w:p>
    <w:p w:rsidR="003E4D69" w:rsidRPr="00CC513F" w:rsidRDefault="003E4D69" w:rsidP="003E4D69">
      <w:pPr>
        <w:pStyle w:val="10"/>
        <w:jc w:val="both"/>
      </w:pPr>
      <w:r w:rsidRPr="00CC513F">
        <w:t>опасность поражения электрическим током;</w:t>
      </w:r>
    </w:p>
    <w:p w:rsidR="003E4D69" w:rsidRPr="00CC513F" w:rsidRDefault="003E4D69" w:rsidP="003E4D69">
      <w:pPr>
        <w:pStyle w:val="10"/>
        <w:jc w:val="both"/>
      </w:pPr>
      <w:r w:rsidRPr="00CC513F">
        <w:t>шум и вибрация.</w:t>
      </w:r>
    </w:p>
    <w:p w:rsidR="003E4D69" w:rsidRPr="00CC513F" w:rsidRDefault="003E4D69" w:rsidP="003E4D69">
      <w:pPr>
        <w:pStyle w:val="3"/>
      </w:pPr>
      <w:r w:rsidRPr="00CC513F">
        <w:t>Допуск работников к выполнению кровельных и других работ на крышах зданий производится в соответствии с нарядом-допуском после осмотра ответственным исполнителем работ или мастером совместно с бригадиром несущих конструкций крыши и ограждений и определения их состояния и мер безопасности.</w:t>
      </w:r>
    </w:p>
    <w:p w:rsidR="003E4D69" w:rsidRPr="00CC513F" w:rsidRDefault="003E4D69" w:rsidP="003E4D69">
      <w:pPr>
        <w:pStyle w:val="3"/>
      </w:pPr>
      <w:r w:rsidRPr="00CC513F">
        <w:t>Перед началом выполнения работ необходимо:</w:t>
      </w:r>
    </w:p>
    <w:p w:rsidR="003E4D69" w:rsidRPr="00CC513F" w:rsidRDefault="00B96417" w:rsidP="003E4D69">
      <w:pPr>
        <w:pStyle w:val="10"/>
        <w:numPr>
          <w:ilvl w:val="0"/>
          <w:numId w:val="4"/>
        </w:numPr>
        <w:jc w:val="both"/>
      </w:pPr>
      <w:r>
        <w:t>оградить токоведущие части электрических сетей и (или) электрооборудования, расположенное на расстоянии по горизонтали и (или) вертикали 2,5 м и ближе к месту ведения работ, а при выполнении работ ближе 2,5 м от токоведущих частей, работы проводить электротехническим персоналом, с выполнением организационных и технических мероприятий</w:t>
      </w:r>
      <w:r w:rsidR="003E4D69" w:rsidRPr="00CC513F">
        <w:t>;</w:t>
      </w:r>
    </w:p>
    <w:p w:rsidR="003E4D69" w:rsidRPr="00CC513F" w:rsidRDefault="003E4D69" w:rsidP="003E4D69">
      <w:pPr>
        <w:pStyle w:val="10"/>
        <w:jc w:val="both"/>
      </w:pPr>
      <w:r w:rsidRPr="00CC513F">
        <w:t>проверить прочность стропил;</w:t>
      </w:r>
    </w:p>
    <w:p w:rsidR="003E4D69" w:rsidRPr="00CC513F" w:rsidRDefault="003E4D69" w:rsidP="003E4D69">
      <w:pPr>
        <w:pStyle w:val="10"/>
        <w:jc w:val="both"/>
      </w:pPr>
      <w:r w:rsidRPr="00CC513F">
        <w:t>определить места установки анкерных устройств, определить трассировку соединительной подсистемы;</w:t>
      </w:r>
    </w:p>
    <w:p w:rsidR="003E4D69" w:rsidRPr="00CC513F" w:rsidRDefault="003E4D69" w:rsidP="003E4D69">
      <w:pPr>
        <w:pStyle w:val="10"/>
        <w:jc w:val="both"/>
      </w:pPr>
      <w:r w:rsidRPr="00CC513F">
        <w:t>выполнить установку анкерных устройств и убедиться в их надежности;</w:t>
      </w:r>
    </w:p>
    <w:p w:rsidR="003E4D69" w:rsidRPr="00CC513F" w:rsidRDefault="003E4D69" w:rsidP="003E4D69">
      <w:pPr>
        <w:pStyle w:val="10"/>
        <w:jc w:val="both"/>
      </w:pPr>
      <w:r w:rsidRPr="00CC513F">
        <w:t>подготовить переносные стремянки и площадки для передвижения и приема материалов на крыше;</w:t>
      </w:r>
    </w:p>
    <w:p w:rsidR="003E4D69" w:rsidRDefault="003E4D69" w:rsidP="003E4D69">
      <w:pPr>
        <w:pStyle w:val="10"/>
        <w:jc w:val="both"/>
      </w:pPr>
      <w:r w:rsidRPr="00CC513F">
        <w:t>обеспечить работников средствами защиты от падения с высоты, специальной одеж</w:t>
      </w:r>
      <w:r w:rsidR="00B96417">
        <w:t>дой и обувью, защитными касками;</w:t>
      </w:r>
    </w:p>
    <w:p w:rsidR="00B96417" w:rsidRPr="00CC513F" w:rsidRDefault="00B96417" w:rsidP="00B96417">
      <w:pPr>
        <w:pStyle w:val="10"/>
        <w:ind w:left="1066" w:hanging="357"/>
        <w:jc w:val="both"/>
      </w:pPr>
      <w:r w:rsidRPr="00B96417">
        <w:t>все монтажные, вентиляционные и прочие проемы на крышах зданий и сооружений должны быть закрыты настилами и ограждены.</w:t>
      </w:r>
    </w:p>
    <w:p w:rsidR="003E4D69" w:rsidRPr="00CC513F" w:rsidRDefault="003E4D69" w:rsidP="003E4D69">
      <w:pPr>
        <w:pStyle w:val="3"/>
      </w:pPr>
      <w:r w:rsidRPr="00CC513F">
        <w:t>Работы, выполняемые на высоте без защитных ограждений, производятся с применением удерживающих, позиционирующих, страховочных систем и/или систем канатного доступа в соответствии с ППР на высоте или нарядом-допуском. Примерное содержание ППР приведено в приложении</w:t>
      </w:r>
      <w:r w:rsidR="00E04265">
        <w:t xml:space="preserve"> №</w:t>
      </w:r>
      <w:r w:rsidR="00F83BC3">
        <w:t>9</w:t>
      </w:r>
      <w:r w:rsidRPr="00CC513F">
        <w:t>.</w:t>
      </w:r>
    </w:p>
    <w:p w:rsidR="003E4D69" w:rsidRPr="00CC513F" w:rsidRDefault="003E4D69" w:rsidP="003E4D69">
      <w:pPr>
        <w:pStyle w:val="3"/>
      </w:pPr>
      <w:r w:rsidRPr="00CC513F">
        <w:t>Подниматься на кровлю и спускаться с нее следует только по лестничным маршам и оборудованным для подъема на крышу лестницам. Использовать в этих целях пожарные лестницы запрещается.</w:t>
      </w:r>
    </w:p>
    <w:p w:rsidR="003E4D69" w:rsidRPr="00CC513F" w:rsidRDefault="003E4D69" w:rsidP="003E4D69">
      <w:pPr>
        <w:pStyle w:val="3"/>
      </w:pPr>
      <w:r w:rsidRPr="00CC513F">
        <w:t xml:space="preserve">Элементы и детали кровель, в том числе компенсаторы в швах, защитные фартуки, звенья водосточных труб, сливы, свесы, следует подавать на рабочие места в заготовленном виде, в </w:t>
      </w:r>
      <w:r w:rsidR="00B96417">
        <w:t>специальной таре</w:t>
      </w:r>
      <w:r w:rsidRPr="00CC513F">
        <w:t>.</w:t>
      </w:r>
    </w:p>
    <w:p w:rsidR="003E4D69" w:rsidRPr="00CC513F" w:rsidRDefault="003E4D69" w:rsidP="003E4D69">
      <w:pPr>
        <w:pStyle w:val="3"/>
      </w:pPr>
      <w:r w:rsidRPr="00CC513F">
        <w:t>Заготовка элементов и деталей кровель непосредственно на крыше не допускается.</w:t>
      </w:r>
    </w:p>
    <w:p w:rsidR="003E4D69" w:rsidRPr="00CC513F" w:rsidRDefault="003E4D69" w:rsidP="003E4D69">
      <w:pPr>
        <w:pStyle w:val="3"/>
      </w:pPr>
      <w:r w:rsidRPr="00CC513F">
        <w:t xml:space="preserve">Выполнение работ по установке (подвеске) готовых водосточных желобов, воронок и труб, а также колпаков и зонтов на дымовых и вентиляционных трубах, по покрытию парапетов, отделке свесов следует производить со специальных подмостей, выпускных лесов, с самоподъемных люлек или автомобильных подъемников, а также с использованием систем канатного доступа. </w:t>
      </w:r>
    </w:p>
    <w:p w:rsidR="003E4D69" w:rsidRPr="00CC513F" w:rsidRDefault="003E4D69" w:rsidP="003E4D69">
      <w:pPr>
        <w:pStyle w:val="3"/>
      </w:pPr>
      <w:r w:rsidRPr="00CC513F">
        <w:t>Не допускается использование приставной лестницы при устройстве зонтов на дымовых и вентиляционных трубах.</w:t>
      </w:r>
    </w:p>
    <w:p w:rsidR="003E4D69" w:rsidRPr="00CC513F" w:rsidRDefault="003E4D69" w:rsidP="003E4D69">
      <w:pPr>
        <w:pStyle w:val="3"/>
      </w:pPr>
      <w:r w:rsidRPr="00CC513F">
        <w:t>Места производства кровельных работ обеспечиваются не менее чем двумя эвакуационными выходами (лестницами), телефонной или другой связью, а также первичными средствами пожаротушения по установленным нормам.</w:t>
      </w:r>
    </w:p>
    <w:p w:rsidR="003E4D69" w:rsidRPr="00CC513F" w:rsidRDefault="003E4D69" w:rsidP="003E4D69">
      <w:pPr>
        <w:pStyle w:val="3"/>
      </w:pPr>
      <w:r w:rsidRPr="00CC513F">
        <w:t>Чистка от снега крыш зданий, имеющих шатровую форму должна производиться с использованием механизмов, вышек. При скидывании снега и наледи с крыш без применения механизмов необходимо применять удерживающую систему, безопасности и страховочную систему. Скидывать снег и наледь нужно начинать снизу, постепенно передвигаясь вверх. Не допускается стоять на снежных наносах, наносы могут сорваться и при сходе снести работающего. Места возможного падения снега необходимо огородить сигнальной лентой или выставить посты, чтоб не допустить нахождение или движение людей в опасной зоне.</w:t>
      </w:r>
    </w:p>
    <w:p w:rsidR="001B2B37" w:rsidRDefault="000832AA"/>
    <w:sectPr w:rsidR="001B2B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91FC6"/>
    <w:multiLevelType w:val="multilevel"/>
    <w:tmpl w:val="46DE464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425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276"/>
        </w:tabs>
        <w:ind w:left="0" w:firstLine="709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2978"/>
        </w:tabs>
        <w:ind w:left="1560" w:firstLine="709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59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0"/>
        </w:tabs>
        <w:ind w:left="340" w:firstLine="0"/>
      </w:pPr>
      <w:rPr>
        <w:rFonts w:hint="default"/>
      </w:rPr>
    </w:lvl>
  </w:abstractNum>
  <w:abstractNum w:abstractNumId="1" w15:restartNumberingAfterBreak="0">
    <w:nsid w:val="4ED9122C"/>
    <w:multiLevelType w:val="hybridMultilevel"/>
    <w:tmpl w:val="9D8EBE2E"/>
    <w:lvl w:ilvl="0" w:tplc="6D5A7118">
      <w:start w:val="1"/>
      <w:numFmt w:val="russianLower"/>
      <w:pStyle w:val="10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DAF"/>
    <w:rsid w:val="00025514"/>
    <w:rsid w:val="000546C2"/>
    <w:rsid w:val="00306CB1"/>
    <w:rsid w:val="003E4D69"/>
    <w:rsid w:val="00470B0C"/>
    <w:rsid w:val="007E3DAF"/>
    <w:rsid w:val="00833F2B"/>
    <w:rsid w:val="00B96417"/>
    <w:rsid w:val="00E01420"/>
    <w:rsid w:val="00E04265"/>
    <w:rsid w:val="00E65B1B"/>
    <w:rsid w:val="00F83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BC207A-CEDF-4889-9DC7-1C121B03F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2"/>
    <w:link w:val="11"/>
    <w:rsid w:val="003E4D69"/>
    <w:pPr>
      <w:keepNext/>
      <w:keepLines/>
      <w:numPr>
        <w:numId w:val="1"/>
      </w:numPr>
      <w:overflowPunct w:val="0"/>
      <w:autoSpaceDE w:val="0"/>
      <w:autoSpaceDN w:val="0"/>
      <w:adjustRightInd w:val="0"/>
      <w:spacing w:before="360" w:after="60" w:line="240" w:lineRule="auto"/>
      <w:textAlignment w:val="baseline"/>
      <w:outlineLvl w:val="0"/>
    </w:pPr>
    <w:rPr>
      <w:rFonts w:ascii="Times New Roman" w:eastAsia="Times New Roman" w:hAnsi="Times New Roman" w:cs="Times New Roman"/>
      <w:b/>
      <w:bCs/>
      <w:kern w:val="28"/>
      <w:sz w:val="28"/>
      <w:szCs w:val="24"/>
      <w:lang w:eastAsia="ru-RU"/>
    </w:rPr>
  </w:style>
  <w:style w:type="paragraph" w:styleId="2">
    <w:name w:val="heading 2"/>
    <w:basedOn w:val="a"/>
    <w:link w:val="20"/>
    <w:qFormat/>
    <w:rsid w:val="003E4D69"/>
    <w:pPr>
      <w:keepNext/>
      <w:keepLines/>
      <w:numPr>
        <w:ilvl w:val="1"/>
        <w:numId w:val="1"/>
      </w:numPr>
      <w:overflowPunct w:val="0"/>
      <w:autoSpaceDE w:val="0"/>
      <w:autoSpaceDN w:val="0"/>
      <w:adjustRightInd w:val="0"/>
      <w:spacing w:before="120" w:after="60" w:line="240" w:lineRule="auto"/>
      <w:jc w:val="both"/>
      <w:textAlignment w:val="baseline"/>
      <w:outlineLvl w:val="1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3E4D6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0">
    <w:name w:val="heading 4"/>
    <w:basedOn w:val="a"/>
    <w:next w:val="a"/>
    <w:link w:val="41"/>
    <w:uiPriority w:val="9"/>
    <w:semiHidden/>
    <w:unhideWhenUsed/>
    <w:qFormat/>
    <w:rsid w:val="003E4D6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3E4D69"/>
    <w:rPr>
      <w:rFonts w:ascii="Times New Roman" w:eastAsia="Times New Roman" w:hAnsi="Times New Roman" w:cs="Times New Roman"/>
      <w:b/>
      <w:bCs/>
      <w:kern w:val="28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E4D69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4">
    <w:name w:val="Текст4"/>
    <w:basedOn w:val="40"/>
    <w:qFormat/>
    <w:rsid w:val="003E4D69"/>
    <w:pPr>
      <w:keepNext w:val="0"/>
      <w:keepLines w:val="0"/>
      <w:numPr>
        <w:ilvl w:val="3"/>
        <w:numId w:val="1"/>
      </w:numPr>
      <w:tabs>
        <w:tab w:val="clear" w:pos="1559"/>
        <w:tab w:val="num" w:pos="360"/>
      </w:tabs>
      <w:overflowPunct w:val="0"/>
      <w:autoSpaceDE w:val="0"/>
      <w:autoSpaceDN w:val="0"/>
      <w:adjustRightInd w:val="0"/>
      <w:spacing w:before="60" w:line="240" w:lineRule="auto"/>
      <w:ind w:firstLine="0"/>
      <w:jc w:val="both"/>
      <w:textAlignment w:val="baseline"/>
    </w:pPr>
    <w:rPr>
      <w:rFonts w:ascii="Times New Roman" w:eastAsia="Times New Roman" w:hAnsi="Times New Roman" w:cs="Times New Roman"/>
      <w:i w:val="0"/>
      <w:iCs w:val="0"/>
      <w:color w:val="auto"/>
      <w:sz w:val="26"/>
      <w:szCs w:val="20"/>
      <w:lang w:eastAsia="ru-RU"/>
    </w:rPr>
  </w:style>
  <w:style w:type="paragraph" w:customStyle="1" w:styleId="3">
    <w:name w:val="Текст3"/>
    <w:basedOn w:val="30"/>
    <w:link w:val="32"/>
    <w:qFormat/>
    <w:rsid w:val="003E4D69"/>
    <w:pPr>
      <w:keepNext w:val="0"/>
      <w:keepLines w:val="0"/>
      <w:numPr>
        <w:ilvl w:val="2"/>
        <w:numId w:val="1"/>
      </w:numPr>
      <w:tabs>
        <w:tab w:val="clear" w:pos="2978"/>
        <w:tab w:val="num" w:pos="1418"/>
      </w:tabs>
      <w:overflowPunct w:val="0"/>
      <w:autoSpaceDE w:val="0"/>
      <w:autoSpaceDN w:val="0"/>
      <w:adjustRightInd w:val="0"/>
      <w:spacing w:before="60" w:line="240" w:lineRule="auto"/>
      <w:ind w:left="0"/>
      <w:jc w:val="both"/>
      <w:textAlignment w:val="baseline"/>
    </w:pPr>
    <w:rPr>
      <w:rFonts w:ascii="Times New Roman" w:eastAsia="Times New Roman" w:hAnsi="Times New Roman" w:cs="Times New Roman"/>
      <w:color w:val="auto"/>
      <w:sz w:val="26"/>
      <w:szCs w:val="20"/>
      <w:lang w:eastAsia="ru-RU"/>
    </w:rPr>
  </w:style>
  <w:style w:type="character" w:customStyle="1" w:styleId="32">
    <w:name w:val="Текст3 Знак Знак"/>
    <w:link w:val="3"/>
    <w:locked/>
    <w:rsid w:val="003E4D69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10">
    <w:name w:val="Перечисление1"/>
    <w:qFormat/>
    <w:rsid w:val="003E4D69"/>
    <w:pPr>
      <w:keepLines/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41">
    <w:name w:val="Заголовок 4 Знак"/>
    <w:basedOn w:val="a0"/>
    <w:link w:val="40"/>
    <w:uiPriority w:val="9"/>
    <w:semiHidden/>
    <w:rsid w:val="003E4D6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31">
    <w:name w:val="Заголовок 3 Знак"/>
    <w:basedOn w:val="a0"/>
    <w:link w:val="30"/>
    <w:uiPriority w:val="9"/>
    <w:semiHidden/>
    <w:rsid w:val="003E4D6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9AE3B8BDEC24B469CC11C5CB395032C" ma:contentTypeVersion="1" ma:contentTypeDescription="Создание документа." ma:contentTypeScope="" ma:versionID="4f82ac7db3226d0707d23d1a8ae9f5a4">
  <xsd:schema xmlns:xsd="http://www.w3.org/2001/XMLSchema" xmlns:xs="http://www.w3.org/2001/XMLSchema" xmlns:p="http://schemas.microsoft.com/office/2006/metadata/properties" xmlns:ns2="9d221b77-1aeb-426f-98a3-db5ee180cc48" targetNamespace="http://schemas.microsoft.com/office/2006/metadata/properties" ma:root="true" ma:fieldsID="9c7175bfd5ce85c0075a172e41086227" ns2:_="">
    <xsd:import namespace="9d221b77-1aeb-426f-98a3-db5ee180cc4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221b77-1aeb-426f-98a3-db5ee180cc4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displayName="Место фиксации/единица оборудования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d221b77-1aeb-426f-98a3-db5ee180cc48">4NEPD5YX4UK7-1240669829-312</_dlc_DocId>
    <_dlc_DocIdUrl xmlns="9d221b77-1aeb-426f-98a3-db5ee180cc48">
      <Url>https://sharepoint/orgunits/STG/_layouts/15/DocIdRedir.aspx?ID=4NEPD5YX4UK7-1240669829-312</Url>
      <Description>4NEPD5YX4UK7-1240669829-312</Description>
    </_dlc_DocIdUrl>
  </documentManagement>
</p:properties>
</file>

<file path=customXml/itemProps1.xml><?xml version="1.0" encoding="utf-8"?>
<ds:datastoreItem xmlns:ds="http://schemas.openxmlformats.org/officeDocument/2006/customXml" ds:itemID="{980215FD-F0DD-4B30-8669-8B4C32F88ABB}"/>
</file>

<file path=customXml/itemProps2.xml><?xml version="1.0" encoding="utf-8"?>
<ds:datastoreItem xmlns:ds="http://schemas.openxmlformats.org/officeDocument/2006/customXml" ds:itemID="{DC684E3A-C0C5-4FFA-9320-91C2B96B46BA}"/>
</file>

<file path=customXml/itemProps3.xml><?xml version="1.0" encoding="utf-8"?>
<ds:datastoreItem xmlns:ds="http://schemas.openxmlformats.org/officeDocument/2006/customXml" ds:itemID="{540A8DD8-0046-4D1F-888F-BDB3C6556BFB}"/>
</file>

<file path=customXml/itemProps4.xml><?xml version="1.0" encoding="utf-8"?>
<ds:datastoreItem xmlns:ds="http://schemas.openxmlformats.org/officeDocument/2006/customXml" ds:itemID="{67E50667-EDD8-456C-AA0E-49CDC3E6911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572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SIBUR</Company>
  <LinksUpToDate>false</LinksUpToDate>
  <CharactersWithSpaces>3829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Селезнева Евгения Александровна</dc:creator>
  <cp:keywords/>
  <dc:description/>
  <cp:lastModifiedBy>Спицын Александр Викторович</cp:lastModifiedBy>
  <cp:revision>1</cp:revision>
  <dcterms:created xsi:type="dcterms:W3CDTF">2022-05-27T08:51:00Z</dcterms:created>
  <dcterms:modified xsi:type="dcterms:W3CDTF">2022-05-27T08:51:00Z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0x01010009AE3B8BDEC24B469CC11C5CB395032C</vt:lpwstr>
  </property>
  <property fmtid="{D5CDD505-2E9C-101B-9397-08002B2CF9AE}" pid="3" name="_dlc_DocIdItemGuid">
    <vt:lpwstr>f74e9a34-c08a-4528-939f-c5be2d818c1a</vt:lpwstr>
  </property>
</Properties>
</file>